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Il/la borsista, attingendo alle sue richieste pregresse competenze ed esperienze di scavo e presentazione pubblica di materiali archeologici orientali, si occuperà della progettazione e realizzazione della grafica e contenuti del Landscape Museum della Qishla a Baghdad, un museo incentrato sulla valorizzazione dei paesaggi storici mesopotamici e un centro educativo e informativo di grande ispirazione. Il progetto KALAM mira a creare uno spazio museale a Baghdad basato su un approccio innovativo: il tema principale sarà infatti il paesaggio agricolo e idrico dell'Iraq e il rapporto che le comunità umane hanno avuto con esso nel corso della storia, sfruttandolo, modificandolo e gestendolo a fini agricoli. Pannelli esplicativi con testi in arabo e in inglese sulla storia paesaggistica e ambientale dell'Iraq supporteranno l'esperienza museale dei visitatori. I pannelli conterranno anche fotografie storiche e recenti per meglio illustrare e guidare la visita, rappresentando scorci del patrimonio culturale e ambientale iracheno. Il/la borsista potrà recarsi in Iraq per seguire i lavori sul campo in base alle necessità individuate dal coordinatore del progetto relativamente al tema oggetto della borsa di ricerca e anche per effettuare azioni di training al personale locale nell’ambito delle attività di progetto.</w:t>
      </w:r>
    </w:p>
    <w:p>
      <w:pPr>
        <w:pStyle w:val="Normal"/>
        <w:bidi w:val="0"/>
        <w:jc w:val="lef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it-IT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LibreOffice/7.5.6.1$MacOSX_X86_64 LibreOffice_project/d92328d010e47316d095845b495bd12dbbe434af</Application>
  <AppVersion>15.0000</AppVersion>
  <Pages>1</Pages>
  <Words>190</Words>
  <Characters>1137</Characters>
  <CharactersWithSpaces>1326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2025-03-12T16:55:59Z</dcterms:created>
  <dc:creator/>
  <dc:description/>
  <dc:language>it-IT</dc:language>
  <cp:lastModifiedBy/>
  <dcterms:modified xsi:type="dcterms:W3CDTF">2025-03-12T16:56:56Z</dcterms:modified>
  <cp:revision>1</cp:revision>
  <dc:subject/>
  <dc:title/>
</cp:coreProperties>
</file>